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F010B" w14:textId="37C187E6" w:rsidR="0089558B" w:rsidRPr="0089558B" w:rsidRDefault="0089558B" w:rsidP="0089558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9558B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1F66CC">
        <w:rPr>
          <w:rFonts w:ascii="Corbel" w:hAnsi="Corbel"/>
          <w:bCs/>
          <w:i/>
          <w:lang w:eastAsia="ar-SA"/>
        </w:rPr>
        <w:t>61</w:t>
      </w:r>
      <w:r w:rsidRPr="0089558B">
        <w:rPr>
          <w:rFonts w:ascii="Corbel" w:hAnsi="Corbel"/>
          <w:bCs/>
          <w:i/>
          <w:lang w:eastAsia="ar-SA"/>
        </w:rPr>
        <w:t>/202</w:t>
      </w:r>
      <w:r w:rsidR="001F66CC">
        <w:rPr>
          <w:rFonts w:ascii="Corbel" w:hAnsi="Corbel"/>
          <w:bCs/>
          <w:i/>
          <w:lang w:eastAsia="ar-SA"/>
        </w:rPr>
        <w:t>5</w:t>
      </w:r>
    </w:p>
    <w:p w14:paraId="7837D291" w14:textId="77777777" w:rsidR="0089558B" w:rsidRPr="0089558B" w:rsidRDefault="0089558B" w:rsidP="0089558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0960123" w14:textId="345A088C" w:rsidR="0089558B" w:rsidRPr="0089558B" w:rsidRDefault="0089558B" w:rsidP="0089558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1F66CC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89558B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1F66CC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5B643F3" w14:textId="77777777" w:rsidR="0089558B" w:rsidRPr="0089558B" w:rsidRDefault="0089558B" w:rsidP="0089558B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i/>
          <w:sz w:val="20"/>
          <w:szCs w:val="20"/>
          <w:lang w:eastAsia="ar-SA"/>
        </w:rPr>
        <w:t>(skrajne daty</w:t>
      </w:r>
      <w:r w:rsidRPr="0089558B">
        <w:rPr>
          <w:rFonts w:ascii="Corbel" w:hAnsi="Corbel"/>
          <w:sz w:val="20"/>
          <w:szCs w:val="20"/>
          <w:lang w:eastAsia="ar-SA"/>
        </w:rPr>
        <w:t>)</w:t>
      </w:r>
    </w:p>
    <w:p w14:paraId="37BCDBBF" w14:textId="696EB35A" w:rsidR="0089558B" w:rsidRDefault="0089558B" w:rsidP="0089558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89558B">
        <w:rPr>
          <w:rFonts w:ascii="Corbel" w:hAnsi="Corbel"/>
          <w:sz w:val="20"/>
          <w:szCs w:val="20"/>
          <w:lang w:eastAsia="ar-SA"/>
        </w:rPr>
        <w:t>Rok akademicki 202</w:t>
      </w:r>
      <w:r w:rsidR="001F66CC">
        <w:rPr>
          <w:rFonts w:ascii="Corbel" w:hAnsi="Corbel"/>
          <w:sz w:val="20"/>
          <w:szCs w:val="20"/>
          <w:lang w:eastAsia="ar-SA"/>
        </w:rPr>
        <w:t>6</w:t>
      </w:r>
      <w:r w:rsidRPr="0089558B">
        <w:rPr>
          <w:rFonts w:ascii="Corbel" w:hAnsi="Corbel"/>
          <w:sz w:val="20"/>
          <w:szCs w:val="20"/>
          <w:lang w:eastAsia="ar-SA"/>
        </w:rPr>
        <w:t>/202</w:t>
      </w:r>
      <w:r w:rsidR="001F66CC">
        <w:rPr>
          <w:rFonts w:ascii="Corbel" w:hAnsi="Corbel"/>
          <w:sz w:val="20"/>
          <w:szCs w:val="20"/>
          <w:lang w:eastAsia="ar-SA"/>
        </w:rPr>
        <w:t>7</w:t>
      </w:r>
    </w:p>
    <w:p w14:paraId="714AC018" w14:textId="77777777" w:rsidR="001F66CC" w:rsidRPr="0089558B" w:rsidRDefault="001F66CC" w:rsidP="0089558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4534399F" w14:textId="77777777" w:rsidR="00112E38" w:rsidRDefault="00112E38" w:rsidP="00112E3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12E38" w14:paraId="7ACC0931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65BF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3A2F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 wyznaniowe </w:t>
            </w:r>
          </w:p>
        </w:tc>
      </w:tr>
      <w:tr w:rsidR="00112E38" w14:paraId="34B00F6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121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1A13" w14:textId="77777777" w:rsidR="00112E38" w:rsidRDefault="00112E38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112E38" w14:paraId="670C62CB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2F04" w14:textId="77777777" w:rsidR="00112E38" w:rsidRDefault="00112E3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956E" w14:textId="3D08B6FE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112E38" w14:paraId="2C9B0F78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EAAC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BC07" w14:textId="4E1D60E7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Prawa Rzymskiego</w:t>
            </w:r>
          </w:p>
        </w:tc>
      </w:tr>
      <w:tr w:rsidR="00112E38" w14:paraId="126DC907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278A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B4C5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112E38" w14:paraId="590ECBD6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D4C2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C754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112E38" w14:paraId="09B252E1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C75B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623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12E38" w14:paraId="2D4612E9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4673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72E8" w14:textId="35AD0C46" w:rsidR="00112E38" w:rsidRDefault="000D451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12E38" w14:paraId="6F5DB97A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4C4F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6078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112E38" w14:paraId="295669CB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6E02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4A1F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112E38" w14:paraId="5FBBC8B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651D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F79A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12E38" w14:paraId="45A36FCC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81AC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8CFB" w14:textId="77057CAF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ks. d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>r hab. Piotr Steczkowski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112E38" w14:paraId="73A4D89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AD31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009A" w14:textId="2409CA50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ks. d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>r hab. Piotr Steczkowski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 xml:space="preserve"> prof. UR,</w:t>
            </w:r>
          </w:p>
        </w:tc>
      </w:tr>
    </w:tbl>
    <w:p w14:paraId="16158E4B" w14:textId="77777777" w:rsidR="00112E38" w:rsidRDefault="00112E38" w:rsidP="001F66CC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40095B5" w14:textId="77777777" w:rsidR="00112E38" w:rsidRDefault="00112E38" w:rsidP="00112E3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7C1F04" w14:textId="77777777" w:rsidR="00112E38" w:rsidRDefault="00112E38" w:rsidP="00112E3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12E38" w14:paraId="45167F03" w14:textId="77777777" w:rsidTr="00112E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A342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8A0DC5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FC89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CF91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F34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A35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1E56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418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B118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E49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C4D3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12E38" w14:paraId="69D5A692" w14:textId="77777777" w:rsidTr="00112E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5DF3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FBD0" w14:textId="77777777" w:rsidR="00112E38" w:rsidRDefault="00112E38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0772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72AF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9D9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FC37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06B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275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1513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5A30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b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446425A7" w14:textId="77777777" w:rsidR="00112E38" w:rsidRDefault="00112E38" w:rsidP="00112E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053FC0" w14:textId="77777777" w:rsidR="00112E38" w:rsidRDefault="00112E38" w:rsidP="00112E3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CDFE7B" w14:textId="77777777" w:rsidR="001F66CC" w:rsidRDefault="001F66CC" w:rsidP="00112E3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16B788C" w14:textId="1AA96B8B" w:rsidR="00112E38" w:rsidRDefault="00112E38" w:rsidP="00112E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</w:t>
      </w:r>
    </w:p>
    <w:p w14:paraId="22FC7DDC" w14:textId="458F046C" w:rsidR="00112E38" w:rsidRDefault="001F66CC" w:rsidP="00112E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</w:t>
      </w:r>
      <w:r w:rsidR="00112E38">
        <w:rPr>
          <w:rFonts w:ascii="Corbel" w:hAnsi="Corbel"/>
          <w:b w:val="0"/>
          <w:smallCaps w:val="0"/>
          <w:szCs w:val="24"/>
        </w:rPr>
        <w:t xml:space="preserve">zajęcia realizowane z wykorzystaniem metod i technik kształcenia na odległość </w:t>
      </w:r>
    </w:p>
    <w:p w14:paraId="4B752315" w14:textId="77777777" w:rsidR="00112E38" w:rsidRDefault="00112E38" w:rsidP="001F66CC">
      <w:pPr>
        <w:pStyle w:val="Punktygwne"/>
        <w:tabs>
          <w:tab w:val="left" w:pos="709"/>
        </w:tabs>
        <w:spacing w:after="0"/>
        <w:ind w:left="709" w:right="-567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0F4732" w14:textId="77777777" w:rsidR="001F66CC" w:rsidRDefault="001F66CC" w:rsidP="00112E3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7CFC560" w14:textId="03C29D0A" w:rsidR="00112E38" w:rsidRDefault="00112E38" w:rsidP="001F66CC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oceną,</w:t>
      </w:r>
    </w:p>
    <w:p w14:paraId="28D3F188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E5B955" w14:textId="6CFBC7D9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2.</w:t>
      </w:r>
      <w:r w:rsidR="001F66CC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Wymagania wstępne </w:t>
      </w:r>
    </w:p>
    <w:p w14:paraId="3903E44C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2E38" w14:paraId="47B6047B" w14:textId="77777777" w:rsidTr="00112E3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F918" w14:textId="77777777" w:rsidR="00112E38" w:rsidRDefault="00112E38">
            <w:pPr>
              <w:pStyle w:val="Punktygwne"/>
              <w:spacing w:before="40" w:after="4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14:paraId="2CD6B8B4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p w14:paraId="447898F2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19067A9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p w14:paraId="7BE59FDF" w14:textId="77777777" w:rsidR="00112E38" w:rsidRDefault="00112E38" w:rsidP="00112E3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3333A47" w14:textId="77777777" w:rsidR="00112E38" w:rsidRDefault="00112E38" w:rsidP="00112E3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112E38" w14:paraId="109B8B53" w14:textId="77777777" w:rsidTr="00112E38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F90D5" w14:textId="77777777" w:rsidR="00112E38" w:rsidRDefault="00112E38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0974" w14:textId="77777777" w:rsidR="00112E38" w:rsidRPr="000D4518" w:rsidRDefault="00112E38">
            <w:pPr>
              <w:pStyle w:val="Podpunkty"/>
              <w:spacing w:before="40" w:after="40" w:line="252" w:lineRule="auto"/>
              <w:ind w:left="0"/>
              <w:rPr>
                <w:rFonts w:ascii="Corbel" w:hAnsi="Corbel"/>
                <w:iCs/>
                <w:sz w:val="24"/>
                <w:szCs w:val="24"/>
                <w:lang w:eastAsia="en-US"/>
              </w:rPr>
            </w:pPr>
            <w:r w:rsidRPr="000D4518">
              <w:rPr>
                <w:rFonts w:ascii="Corbel" w:hAnsi="Corbel"/>
                <w:b w:val="0"/>
                <w:bCs/>
                <w:iCs/>
                <w:sz w:val="24"/>
                <w:szCs w:val="24"/>
                <w:lang w:eastAsia="en-US"/>
              </w:rPr>
              <w:t>poznanie podstaw polskiego prawa wyznaniowego</w:t>
            </w:r>
          </w:p>
        </w:tc>
      </w:tr>
      <w:tr w:rsidR="00112E38" w14:paraId="7FFF147B" w14:textId="77777777" w:rsidTr="00112E38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C9D02" w14:textId="77777777" w:rsidR="00112E38" w:rsidRDefault="00112E38">
            <w:pPr>
              <w:pStyle w:val="Cele"/>
              <w:spacing w:before="40" w:after="40" w:line="252" w:lineRule="auto"/>
              <w:ind w:left="0" w:firstLine="0"/>
              <w:jc w:val="left"/>
              <w:rPr>
                <w:rFonts w:ascii="Corbel" w:hAnsi="Corbel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35DC" w14:textId="77777777" w:rsidR="00112E38" w:rsidRPr="000D4518" w:rsidRDefault="00112E38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iCs/>
                <w:sz w:val="24"/>
                <w:szCs w:val="24"/>
                <w:lang w:eastAsia="en-US"/>
              </w:rPr>
            </w:pPr>
            <w:r w:rsidRPr="000D4518">
              <w:rPr>
                <w:rFonts w:ascii="Corbel" w:hAnsi="Corbel"/>
                <w:b w:val="0"/>
                <w:bCs/>
                <w:iCs/>
                <w:sz w:val="24"/>
                <w:szCs w:val="24"/>
                <w:lang w:eastAsia="en-US"/>
              </w:rPr>
              <w:t>poznanie zasad Unii Europejskiej w relacjach z kościołami i związkami wyznaniowymi</w:t>
            </w:r>
          </w:p>
        </w:tc>
      </w:tr>
    </w:tbl>
    <w:p w14:paraId="77C1B189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C4C28A" w14:textId="77777777" w:rsidR="00112E38" w:rsidRDefault="00112E38" w:rsidP="00112E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03680606" w14:textId="77777777" w:rsidR="00112E38" w:rsidRDefault="00112E38" w:rsidP="00112E3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8"/>
        <w:gridCol w:w="5880"/>
        <w:gridCol w:w="1862"/>
      </w:tblGrid>
      <w:tr w:rsidR="00112E38" w14:paraId="3A9687E9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BBB825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944479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3B86A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112E38" w14:paraId="2AE904BF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8C179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311E6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A7AD" w14:textId="77777777" w:rsidR="00112E38" w:rsidRDefault="00112E38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E479341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</w:tr>
      <w:tr w:rsidR="00112E38" w14:paraId="7C336265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7EEF3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6B8C4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B24E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112E38" w14:paraId="73A6CC7C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2AA9C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80E7F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E03A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112E38" w14:paraId="5AA8461B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FB2D2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C1335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umiejętności dokonywania prawidłowej interpretacji przepisów prawnych;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9A7D4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12E38" w14:paraId="3EE5A70B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66EB3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18A4B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31ABE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12E38" w14:paraId="60301D43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6176F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DA6E9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stawiać proste hipotezy badawcze i je weryfikować;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0B38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112E38" w14:paraId="2E0DC7E1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F7CD7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5145B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AAF2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112E38" w14:paraId="0BC1811D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9C75F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2700A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myśleć i działać w sposób przedsiębiorczy, jest kreatywny i elastyczny;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0F20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K_K07</w:t>
            </w:r>
          </w:p>
        </w:tc>
      </w:tr>
    </w:tbl>
    <w:p w14:paraId="1982DA1A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F5E37F" w14:textId="4AA45E00" w:rsidR="00112E38" w:rsidRDefault="00350BCE" w:rsidP="00112E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112E38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5F673D57" w14:textId="77777777" w:rsidR="000D4518" w:rsidRDefault="000D4518" w:rsidP="00112E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32566FD" w14:textId="77777777" w:rsidR="00112E38" w:rsidRDefault="00112E38" w:rsidP="00112E3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CECC84F" w14:textId="77777777" w:rsidR="00112E38" w:rsidRDefault="00112E38" w:rsidP="00112E3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112E38" w14:paraId="7A37DE66" w14:textId="77777777" w:rsidTr="00350BCE">
        <w:trPr>
          <w:trHeight w:val="253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4B7" w14:textId="5E277708" w:rsidR="00112E38" w:rsidRDefault="00350BC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C5BDACD" w14:textId="77777777" w:rsidR="00112E38" w:rsidRDefault="00112E38" w:rsidP="00112E38">
      <w:pPr>
        <w:spacing w:after="0" w:line="240" w:lineRule="auto"/>
        <w:rPr>
          <w:rFonts w:ascii="Corbel" w:hAnsi="Corbel"/>
          <w:sz w:val="24"/>
          <w:szCs w:val="24"/>
        </w:rPr>
      </w:pPr>
    </w:p>
    <w:p w14:paraId="7AE5CC1A" w14:textId="77777777" w:rsidR="00112E38" w:rsidRDefault="00112E38" w:rsidP="00112E3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</w:t>
      </w:r>
      <w:r>
        <w:rPr>
          <w:rFonts w:ascii="Corbel" w:hAnsi="Corbel"/>
          <w:sz w:val="24"/>
          <w:szCs w:val="24"/>
          <w:u w:val="single"/>
        </w:rPr>
        <w:t xml:space="preserve">konwersatoryjnych, </w:t>
      </w:r>
      <w:r>
        <w:rPr>
          <w:rFonts w:ascii="Corbel" w:hAnsi="Corbel"/>
          <w:sz w:val="24"/>
          <w:szCs w:val="24"/>
        </w:rPr>
        <w:t xml:space="preserve">laboratoryjnych, zajęć praktycznych </w:t>
      </w:r>
    </w:p>
    <w:p w14:paraId="5CD3F548" w14:textId="77777777" w:rsidR="00112E38" w:rsidRDefault="00112E38" w:rsidP="00112E3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3"/>
        <w:gridCol w:w="10"/>
      </w:tblGrid>
      <w:tr w:rsidR="00112E38" w14:paraId="4353F130" w14:textId="77777777" w:rsidTr="000D4518"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7607" w14:textId="76A7BAAD" w:rsidR="00112E38" w:rsidRPr="000D4518" w:rsidRDefault="00112E38" w:rsidP="000D451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4518" w14:paraId="3671C2F7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8089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praw wyznaniowego</w:t>
            </w:r>
          </w:p>
        </w:tc>
      </w:tr>
      <w:tr w:rsidR="000D4518" w14:paraId="59B3AF13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43D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wolności religijnej</w:t>
            </w:r>
          </w:p>
        </w:tc>
      </w:tr>
      <w:tr w:rsidR="000D4518" w14:paraId="6F9B2D23" w14:textId="77777777" w:rsidTr="000D4518">
        <w:trPr>
          <w:gridAfter w:val="1"/>
          <w:wAfter w:w="10" w:type="dxa"/>
          <w:trHeight w:val="351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0B7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Konstytucyjne podstawy polskiego prawa wyznaniowego</w:t>
            </w:r>
          </w:p>
        </w:tc>
      </w:tr>
      <w:tr w:rsidR="000D4518" w14:paraId="6625D161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7DB2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ochrony wolności sumienia i wyznania</w:t>
            </w:r>
          </w:p>
        </w:tc>
      </w:tr>
      <w:tr w:rsidR="000D4518" w14:paraId="171C8E1D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6D86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osób duchownych</w:t>
            </w:r>
          </w:p>
        </w:tc>
      </w:tr>
      <w:tr w:rsidR="000D4518" w14:paraId="28B78BAE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BF9C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cywilnoprawna kościołów i związków wyznaniowych</w:t>
            </w:r>
          </w:p>
        </w:tc>
      </w:tr>
      <w:tr w:rsidR="000D4518" w14:paraId="6B8F7DC0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5B0B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publiczne związków wyznaniowych</w:t>
            </w:r>
          </w:p>
        </w:tc>
      </w:tr>
      <w:tr w:rsidR="000D4518" w14:paraId="4EF361FA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16E6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Działalność kościołów i związków wyznaniowych w sferze publicznej</w:t>
            </w:r>
          </w:p>
        </w:tc>
      </w:tr>
      <w:tr w:rsidR="000D4518" w14:paraId="7E0FE8ED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875D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spraw własnych kościołów i związków wyznaniowych</w:t>
            </w:r>
          </w:p>
        </w:tc>
      </w:tr>
      <w:tr w:rsidR="000D4518" w14:paraId="0026B6F3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CCC0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Majątek i finansowanie kościołów i związków wyznaniowych</w:t>
            </w:r>
          </w:p>
        </w:tc>
      </w:tr>
      <w:tr w:rsidR="000D4518" w14:paraId="4057AC37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298B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administracja wyznaniowa</w:t>
            </w:r>
          </w:p>
        </w:tc>
      </w:tr>
      <w:tr w:rsidR="000D4518" w14:paraId="2300F445" w14:textId="77777777" w:rsidTr="000D4518">
        <w:trPr>
          <w:gridAfter w:val="1"/>
          <w:wAfter w:w="10" w:type="dxa"/>
        </w:trPr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7F5C" w14:textId="77777777" w:rsidR="000D4518" w:rsidRDefault="000D4518" w:rsidP="000D45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61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Stosunek UE do religii, kościołów i związków wyznaniowych</w:t>
            </w:r>
          </w:p>
        </w:tc>
      </w:tr>
    </w:tbl>
    <w:p w14:paraId="0658A804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32524F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2F8C64A9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E7792" w14:textId="77777777" w:rsidR="00112E38" w:rsidRDefault="00112E38" w:rsidP="000D4518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konwersatoryjne: prezentacja multimedialna z interakcją i aktywnością studentów, praca w grupach, przekaz audiowizualny z wykorzystaniem platformy MS TEAMS, Analiza i interpretacja tekstu konstytucji, ustaw wyznaniowych </w:t>
      </w:r>
    </w:p>
    <w:p w14:paraId="383DDD27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59F517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6E1C379D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8E6E15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221F2C6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4782"/>
        <w:gridCol w:w="2095"/>
      </w:tblGrid>
      <w:tr w:rsidR="00112E38" w14:paraId="01027B8F" w14:textId="77777777" w:rsidTr="00112E38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52EC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FC0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C97FA5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B461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3EEC7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E38" w14:paraId="72D92E01" w14:textId="77777777" w:rsidTr="000D4518">
        <w:trPr>
          <w:trHeight w:val="63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6C2" w14:textId="77777777" w:rsidR="00112E38" w:rsidRDefault="00112E38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EK_01 - 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5B0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  <w:p w14:paraId="3B92D7C9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Prezentacje, praca w grupie, zaliczenie ustne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155C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 konwersatoryjne</w:t>
            </w:r>
          </w:p>
        </w:tc>
      </w:tr>
    </w:tbl>
    <w:p w14:paraId="10C6D66D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1CC307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6572BC8E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2E38" w14:paraId="4D18013E" w14:textId="77777777" w:rsidTr="00112E3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BB1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Ustne zaliczenie przeprowadzane jest według następujących zasad:</w:t>
            </w:r>
          </w:p>
          <w:p w14:paraId="2BD40C06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student otrzymuje dwa pytania</w:t>
            </w:r>
          </w:p>
          <w:p w14:paraId="00DE0C70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pytania obejmują tematy stanowiące przedmiot wykładu. Przed zaliczeniem student otrzymuje wykaz zagadnień, w oparciu o który zostaną opracowane pytania</w:t>
            </w:r>
          </w:p>
          <w:p w14:paraId="618FD863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Warunkiem otrzymania zaliczenia jest, co do zasady, udzielenie poprawnej odpowiedzi na przynajmniej jedno pytanie. Odpowiedź na każde z pytań jest oceniana samodzielnie, a ocena końcowa z egzaminu stanowi wypadkową ocen cząstkowych.</w:t>
            </w:r>
          </w:p>
          <w:p w14:paraId="666D348A" w14:textId="77777777" w:rsidR="00112E38" w:rsidRDefault="00112E38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Kryteria oceny:  , użyta terminologia, kompletność wypowiedzi,  aktualny stan prawny.</w:t>
            </w:r>
          </w:p>
          <w:p w14:paraId="068590FE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F47E5E" w14:textId="77777777" w:rsidR="00112E38" w:rsidRDefault="00112E38" w:rsidP="00112E3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AA0A3A1" w14:textId="77777777" w:rsidR="00112E38" w:rsidRDefault="00112E38" w:rsidP="00112E3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FB23C44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112E38" w14:paraId="44F38FD8" w14:textId="77777777" w:rsidTr="000D4518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E24F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AFDD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12E38" w14:paraId="7DB7C411" w14:textId="77777777" w:rsidTr="000D4518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426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81C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godzin</w:t>
            </w:r>
          </w:p>
          <w:p w14:paraId="6EC7AFFF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12E38" w14:paraId="7A73DB1B" w14:textId="77777777" w:rsidTr="000D4518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B8E3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A66A7EB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B8D7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godzin</w:t>
            </w:r>
          </w:p>
        </w:tc>
      </w:tr>
      <w:tr w:rsidR="00112E38" w14:paraId="02F01836" w14:textId="77777777" w:rsidTr="000D4518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9431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A6FF89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D52D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="00112E38" w14:paraId="5784647C" w14:textId="77777777" w:rsidTr="000D4518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8291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E24B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12E38" w14:paraId="1402B605" w14:textId="77777777" w:rsidTr="000D4518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206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F604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0DAAFE" w14:textId="77777777" w:rsidR="00112E38" w:rsidRDefault="00112E38" w:rsidP="000D4518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265AF8E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0CE042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3041F9E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515"/>
      </w:tblGrid>
      <w:tr w:rsidR="00112E38" w14:paraId="4AF7B48D" w14:textId="77777777" w:rsidTr="000D4518">
        <w:trPr>
          <w:trHeight w:val="397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A97E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305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12E38" w14:paraId="577EF39C" w14:textId="77777777" w:rsidTr="000D4518">
        <w:trPr>
          <w:trHeight w:val="397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67B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4DAF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C549AFD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CAA44B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0D968E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12E38" w14:paraId="6D35F8CD" w14:textId="77777777" w:rsidTr="00112E3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01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8EBC91A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eastAsia="Cambria" w:hAnsi="Corbel"/>
                <w:szCs w:val="24"/>
              </w:rPr>
            </w:pPr>
          </w:p>
          <w:p w14:paraId="388EEB79" w14:textId="77777777" w:rsidR="00112E38" w:rsidRDefault="00112E3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Mezglewski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H. Misztal, P. Stanisz, Prawo wyznaniowe, Warszawa 2016.</w:t>
            </w:r>
          </w:p>
          <w:p w14:paraId="5DEC528D" w14:textId="77777777" w:rsidR="00112E38" w:rsidRDefault="00112E38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14:paraId="4E27E402" w14:textId="77777777" w:rsidR="00112E38" w:rsidRDefault="00112E38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 Góralski, Wstęp do prawa wyznaniowego, Płock  2003.</w:t>
            </w:r>
          </w:p>
          <w:p w14:paraId="6B62F312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M. Pietrzak, Prawo wyznaniowe, Warszawa 2010</w:t>
            </w:r>
          </w:p>
          <w:p w14:paraId="4E13EB48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red. M. </w:t>
            </w:r>
            <w:proofErr w:type="spellStart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Skwarzyński</w:t>
            </w:r>
            <w:proofErr w:type="spellEnd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, P. Steczkowski, Wyd. KUL, Lublin 2016.</w:t>
            </w:r>
          </w:p>
        </w:tc>
      </w:tr>
    </w:tbl>
    <w:p w14:paraId="7F173F25" w14:textId="77777777" w:rsidR="00F55C47" w:rsidRDefault="00F55C47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12E38" w14:paraId="321B5645" w14:textId="77777777" w:rsidTr="00112E3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6" w14:textId="415F4643" w:rsidR="00112E38" w:rsidRDefault="00112E38">
            <w:pPr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zh-CN"/>
              </w:rPr>
              <w:lastRenderedPageBreak/>
              <w:t xml:space="preserve">Literatura uzupełniająca: </w:t>
            </w:r>
          </w:p>
          <w:p w14:paraId="174BE91C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  <w:lang w:eastAsia="zh-CN"/>
              </w:rPr>
            </w:pPr>
          </w:p>
          <w:p w14:paraId="563AA6BF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Dudziak, Gwarancje wolności religijnej w konkordacie, Tarnów 2002.</w:t>
            </w:r>
          </w:p>
          <w:p w14:paraId="231BC37B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Theisen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, Lublin 2003, 43-73.</w:t>
            </w:r>
          </w:p>
          <w:p w14:paraId="7B271435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14:paraId="253F1CE2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Polskie prawo wyznaniowe, Warszawa 2005</w:t>
            </w:r>
          </w:p>
          <w:p w14:paraId="0143C5AC" w14:textId="77777777" w:rsidR="00112E38" w:rsidRDefault="00112E38">
            <w:pPr>
              <w:widowControl w:val="0"/>
              <w:suppressAutoHyphens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14:paraId="20031A7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14:paraId="5DC970E4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FCB887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FDF2B" w14:textId="77777777" w:rsidR="00112E38" w:rsidRDefault="00112E38" w:rsidP="00112E38"/>
    <w:p w14:paraId="6A616370" w14:textId="77777777" w:rsidR="00112E38" w:rsidRDefault="00112E38" w:rsidP="00112E38"/>
    <w:p w14:paraId="5FB2A390" w14:textId="77777777" w:rsidR="00112E38" w:rsidRDefault="00112E38"/>
    <w:sectPr w:rsidR="00112E38" w:rsidSect="00F55C4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2723C" w14:textId="77777777" w:rsidR="005D2B47" w:rsidRDefault="005D2B47" w:rsidP="00112E38">
      <w:pPr>
        <w:spacing w:after="0" w:line="240" w:lineRule="auto"/>
      </w:pPr>
      <w:r>
        <w:separator/>
      </w:r>
    </w:p>
  </w:endnote>
  <w:endnote w:type="continuationSeparator" w:id="0">
    <w:p w14:paraId="3946C029" w14:textId="77777777" w:rsidR="005D2B47" w:rsidRDefault="005D2B47" w:rsidP="00112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02646" w14:textId="77777777" w:rsidR="005D2B47" w:rsidRDefault="005D2B47" w:rsidP="00112E38">
      <w:pPr>
        <w:spacing w:after="0" w:line="240" w:lineRule="auto"/>
      </w:pPr>
      <w:r>
        <w:separator/>
      </w:r>
    </w:p>
  </w:footnote>
  <w:footnote w:type="continuationSeparator" w:id="0">
    <w:p w14:paraId="6E79D60B" w14:textId="77777777" w:rsidR="005D2B47" w:rsidRDefault="005D2B47" w:rsidP="00112E38">
      <w:pPr>
        <w:spacing w:after="0" w:line="240" w:lineRule="auto"/>
      </w:pPr>
      <w:r>
        <w:continuationSeparator/>
      </w:r>
    </w:p>
  </w:footnote>
  <w:footnote w:id="1">
    <w:p w14:paraId="3530B254" w14:textId="77777777" w:rsidR="00112E38" w:rsidRDefault="00112E38" w:rsidP="00112E38">
      <w:r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883033"/>
    <w:multiLevelType w:val="hybridMultilevel"/>
    <w:tmpl w:val="375C4DEA"/>
    <w:lvl w:ilvl="0" w:tplc="7B5E5422">
      <w:start w:val="1"/>
      <w:numFmt w:val="decimalZero"/>
      <w:lvlText w:val="EK_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F3D34"/>
    <w:multiLevelType w:val="hybridMultilevel"/>
    <w:tmpl w:val="5118889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80482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7262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568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38"/>
    <w:rsid w:val="000B06B9"/>
    <w:rsid w:val="000D4518"/>
    <w:rsid w:val="000E4226"/>
    <w:rsid w:val="00110E52"/>
    <w:rsid w:val="00112E38"/>
    <w:rsid w:val="001F66CC"/>
    <w:rsid w:val="00350BCE"/>
    <w:rsid w:val="003B71CE"/>
    <w:rsid w:val="00504D23"/>
    <w:rsid w:val="005D2B47"/>
    <w:rsid w:val="006047C1"/>
    <w:rsid w:val="006A115B"/>
    <w:rsid w:val="00710045"/>
    <w:rsid w:val="00852F9D"/>
    <w:rsid w:val="0089558B"/>
    <w:rsid w:val="008A299B"/>
    <w:rsid w:val="00960200"/>
    <w:rsid w:val="00A00D78"/>
    <w:rsid w:val="00A5402E"/>
    <w:rsid w:val="00B505A9"/>
    <w:rsid w:val="00C2654F"/>
    <w:rsid w:val="00DE0274"/>
    <w:rsid w:val="00F5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7378"/>
  <w15:chartTrackingRefBased/>
  <w15:docId w15:val="{70B0710A-7198-41ED-A1C6-98B42D8F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E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12E3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12E38"/>
    <w:pPr>
      <w:ind w:left="720"/>
      <w:contextualSpacing/>
    </w:pPr>
  </w:style>
  <w:style w:type="paragraph" w:customStyle="1" w:styleId="Punktygwne">
    <w:name w:val="Punkty główne"/>
    <w:basedOn w:val="Normalny"/>
    <w:rsid w:val="00112E3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12E3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12E3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12E3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12E3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12E3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12E3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112E38"/>
    <w:rPr>
      <w:vertAlign w:val="superscript"/>
    </w:rPr>
  </w:style>
  <w:style w:type="character" w:customStyle="1" w:styleId="Znakiprzypiswdolnych">
    <w:name w:val="Znaki przypisów dolnych"/>
    <w:rsid w:val="00112E3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E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E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966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Świrgoń-Skok</dc:creator>
  <cp:keywords/>
  <dc:description/>
  <cp:lastModifiedBy>Alicja Mendocha</cp:lastModifiedBy>
  <cp:revision>6</cp:revision>
  <cp:lastPrinted>2025-12-10T10:39:00Z</cp:lastPrinted>
  <dcterms:created xsi:type="dcterms:W3CDTF">2025-12-08T09:06:00Z</dcterms:created>
  <dcterms:modified xsi:type="dcterms:W3CDTF">2025-12-10T10:39:00Z</dcterms:modified>
</cp:coreProperties>
</file>